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641F" w14:textId="70D6A1E2" w:rsidR="0030210E" w:rsidRPr="000F5F84" w:rsidRDefault="00905849" w:rsidP="000F5F84">
      <w:pPr>
        <w:jc w:val="center"/>
        <w:rPr>
          <w:b/>
          <w:bCs/>
          <w:sz w:val="36"/>
          <w:szCs w:val="36"/>
          <w:lang w:val="en-US"/>
        </w:rPr>
      </w:pPr>
      <w:r>
        <w:rPr>
          <w:b/>
          <w:bCs/>
          <w:sz w:val="36"/>
          <w:szCs w:val="36"/>
          <w:lang w:val="en-US"/>
        </w:rPr>
        <w:t>Statement</w:t>
      </w:r>
      <w:r w:rsidR="0030210E" w:rsidRPr="00A9316F">
        <w:rPr>
          <w:b/>
          <w:bCs/>
          <w:sz w:val="36"/>
          <w:szCs w:val="36"/>
          <w:lang w:val="en-US"/>
        </w:rPr>
        <w:t xml:space="preserve">: Nishimura Hidetoshi, </w:t>
      </w:r>
      <w:r w:rsidR="000F5F84">
        <w:rPr>
          <w:b/>
          <w:bCs/>
          <w:sz w:val="36"/>
          <w:szCs w:val="36"/>
          <w:lang w:val="en-US"/>
        </w:rPr>
        <w:t>AIPA General Assembly</w:t>
      </w:r>
      <w:r w:rsidR="0030210E" w:rsidRPr="00A9316F">
        <w:rPr>
          <w:b/>
          <w:bCs/>
          <w:sz w:val="36"/>
          <w:szCs w:val="36"/>
          <w:lang w:val="en-US"/>
        </w:rPr>
        <w:t xml:space="preserve"> </w:t>
      </w:r>
      <w:r w:rsidR="00D71333" w:rsidRPr="00A9316F">
        <w:rPr>
          <w:b/>
          <w:bCs/>
          <w:sz w:val="36"/>
          <w:szCs w:val="36"/>
          <w:lang w:val="en-US"/>
        </w:rPr>
        <w:t xml:space="preserve">     </w:t>
      </w:r>
      <w:r w:rsidR="000F5F84">
        <w:rPr>
          <w:b/>
          <w:bCs/>
          <w:sz w:val="36"/>
          <w:szCs w:val="36"/>
          <w:lang w:val="en-US"/>
        </w:rPr>
        <w:t>21</w:t>
      </w:r>
      <w:r w:rsidR="0030210E" w:rsidRPr="00A9316F">
        <w:rPr>
          <w:b/>
          <w:bCs/>
          <w:sz w:val="36"/>
          <w:szCs w:val="36"/>
          <w:lang w:val="en-US"/>
        </w:rPr>
        <w:t xml:space="preserve"> November 2022</w:t>
      </w:r>
    </w:p>
    <w:p w14:paraId="35422818" w14:textId="00F95FB7" w:rsidR="0030210E" w:rsidRPr="00A9316F" w:rsidRDefault="0030210E" w:rsidP="006C60F9">
      <w:pPr>
        <w:jc w:val="both"/>
        <w:rPr>
          <w:sz w:val="36"/>
          <w:szCs w:val="36"/>
          <w:lang w:val="en-US"/>
        </w:rPr>
      </w:pPr>
    </w:p>
    <w:p w14:paraId="79D99817" w14:textId="4713092A" w:rsidR="00C66445" w:rsidRPr="00A9316F" w:rsidRDefault="00C66445" w:rsidP="006C60F9">
      <w:pPr>
        <w:jc w:val="both"/>
        <w:rPr>
          <w:sz w:val="36"/>
          <w:szCs w:val="36"/>
          <w:lang w:val="en-US"/>
        </w:rPr>
      </w:pPr>
    </w:p>
    <w:p w14:paraId="6D4DAD18" w14:textId="55DD24DB" w:rsidR="0012329A" w:rsidRPr="00A9316F" w:rsidRDefault="0060373B" w:rsidP="006C60F9">
      <w:pPr>
        <w:jc w:val="both"/>
        <w:rPr>
          <w:sz w:val="36"/>
          <w:szCs w:val="36"/>
          <w:lang w:val="en-US"/>
        </w:rPr>
      </w:pPr>
      <w:r w:rsidRPr="00A9316F">
        <w:rPr>
          <w:sz w:val="36"/>
          <w:szCs w:val="36"/>
          <w:lang w:val="en-US"/>
        </w:rPr>
        <w:t xml:space="preserve">Your Excellencies, </w:t>
      </w:r>
      <w:r w:rsidR="006C60F9">
        <w:rPr>
          <w:sz w:val="36"/>
          <w:szCs w:val="36"/>
          <w:lang w:val="en-US"/>
        </w:rPr>
        <w:t xml:space="preserve">Distinguished AIPA members, </w:t>
      </w:r>
      <w:r w:rsidRPr="00A9316F">
        <w:rPr>
          <w:sz w:val="36"/>
          <w:szCs w:val="36"/>
          <w:lang w:val="en-US"/>
        </w:rPr>
        <w:t xml:space="preserve">Ladies and Gentlemen.  </w:t>
      </w:r>
    </w:p>
    <w:p w14:paraId="23216C35" w14:textId="6E9FAC0F" w:rsidR="0012329A" w:rsidRPr="00A9316F" w:rsidRDefault="0012329A" w:rsidP="006C60F9">
      <w:pPr>
        <w:jc w:val="both"/>
        <w:rPr>
          <w:sz w:val="36"/>
          <w:szCs w:val="36"/>
          <w:lang w:val="en-US"/>
        </w:rPr>
      </w:pPr>
    </w:p>
    <w:p w14:paraId="4361130E" w14:textId="3AC58D1D" w:rsidR="00A4542F" w:rsidRPr="00A9316F" w:rsidRDefault="00A4542F" w:rsidP="006C60F9">
      <w:pPr>
        <w:jc w:val="both"/>
        <w:rPr>
          <w:sz w:val="36"/>
          <w:szCs w:val="36"/>
          <w:lang w:val="en-US"/>
        </w:rPr>
      </w:pPr>
      <w:r w:rsidRPr="00A9316F">
        <w:rPr>
          <w:sz w:val="36"/>
          <w:szCs w:val="36"/>
          <w:lang w:val="en-US"/>
        </w:rPr>
        <w:t>I</w:t>
      </w:r>
      <w:r w:rsidR="0062035B" w:rsidRPr="00A9316F">
        <w:rPr>
          <w:sz w:val="36"/>
          <w:szCs w:val="36"/>
          <w:lang w:val="en-US"/>
        </w:rPr>
        <w:t xml:space="preserve">t is </w:t>
      </w:r>
      <w:r w:rsidRPr="00A9316F">
        <w:rPr>
          <w:sz w:val="36"/>
          <w:szCs w:val="36"/>
          <w:lang w:val="en-US"/>
        </w:rPr>
        <w:t xml:space="preserve">indeed my </w:t>
      </w:r>
      <w:proofErr w:type="spellStart"/>
      <w:r w:rsidR="0062035B" w:rsidRPr="00A9316F">
        <w:rPr>
          <w:sz w:val="36"/>
          <w:szCs w:val="36"/>
          <w:lang w:val="en-US"/>
        </w:rPr>
        <w:t>honour</w:t>
      </w:r>
      <w:proofErr w:type="spellEnd"/>
      <w:r w:rsidR="0062035B" w:rsidRPr="00A9316F">
        <w:rPr>
          <w:sz w:val="36"/>
          <w:szCs w:val="36"/>
          <w:lang w:val="en-US"/>
        </w:rPr>
        <w:t xml:space="preserve"> </w:t>
      </w:r>
      <w:r w:rsidRPr="00A9316F">
        <w:rPr>
          <w:sz w:val="36"/>
          <w:szCs w:val="36"/>
          <w:lang w:val="en-US"/>
        </w:rPr>
        <w:t xml:space="preserve">to be here and to </w:t>
      </w:r>
      <w:r w:rsidR="006C60F9">
        <w:rPr>
          <w:sz w:val="36"/>
          <w:szCs w:val="36"/>
          <w:lang w:val="en-US"/>
        </w:rPr>
        <w:t>make a statement on occasion of the 43</w:t>
      </w:r>
      <w:r w:rsidR="006C60F9" w:rsidRPr="006C60F9">
        <w:rPr>
          <w:sz w:val="36"/>
          <w:szCs w:val="36"/>
          <w:vertAlign w:val="superscript"/>
          <w:lang w:val="en-US"/>
        </w:rPr>
        <w:t>rd</w:t>
      </w:r>
      <w:r w:rsidR="006C60F9">
        <w:rPr>
          <w:sz w:val="36"/>
          <w:szCs w:val="36"/>
          <w:lang w:val="en-US"/>
        </w:rPr>
        <w:t xml:space="preserve"> AIPA General Assembly. </w:t>
      </w:r>
    </w:p>
    <w:p w14:paraId="6DC78763" w14:textId="1AA1D388" w:rsidR="00915273" w:rsidRPr="00A9316F" w:rsidRDefault="00915273" w:rsidP="006C60F9">
      <w:pPr>
        <w:jc w:val="both"/>
        <w:rPr>
          <w:sz w:val="36"/>
          <w:szCs w:val="36"/>
          <w:lang w:val="en-US" w:eastAsia="ja-JP"/>
        </w:rPr>
      </w:pPr>
    </w:p>
    <w:p w14:paraId="37FD3FF3" w14:textId="7C259EBC" w:rsidR="00C66445" w:rsidRPr="00A9316F" w:rsidRDefault="00090797" w:rsidP="006C60F9">
      <w:pPr>
        <w:jc w:val="both"/>
        <w:rPr>
          <w:sz w:val="36"/>
          <w:szCs w:val="36"/>
          <w:lang w:val="en-US" w:eastAsia="ja-JP"/>
        </w:rPr>
      </w:pPr>
      <w:r w:rsidRPr="00A9316F">
        <w:rPr>
          <w:sz w:val="36"/>
          <w:szCs w:val="36"/>
          <w:lang w:val="en-US" w:eastAsia="ja-JP"/>
        </w:rPr>
        <w:t xml:space="preserve">I would like to take this opportunity to express our sincere gratitude </w:t>
      </w:r>
      <w:r w:rsidR="00915273" w:rsidRPr="00A9316F">
        <w:rPr>
          <w:sz w:val="36"/>
          <w:szCs w:val="36"/>
          <w:lang w:val="en-US" w:eastAsia="ja-JP"/>
        </w:rPr>
        <w:t xml:space="preserve">to </w:t>
      </w:r>
      <w:r w:rsidR="006C60F9">
        <w:rPr>
          <w:sz w:val="36"/>
          <w:szCs w:val="36"/>
          <w:lang w:val="en-US" w:eastAsia="ja-JP"/>
        </w:rPr>
        <w:t xml:space="preserve">His Excellency </w:t>
      </w:r>
      <w:proofErr w:type="spellStart"/>
      <w:r w:rsidR="006C60F9" w:rsidRPr="006C60F9">
        <w:rPr>
          <w:sz w:val="36"/>
          <w:szCs w:val="36"/>
          <w:lang w:val="en-US" w:eastAsia="ja-JP"/>
        </w:rPr>
        <w:t>Samdech</w:t>
      </w:r>
      <w:proofErr w:type="spellEnd"/>
      <w:r w:rsidR="006C60F9" w:rsidRPr="006C60F9">
        <w:rPr>
          <w:sz w:val="36"/>
          <w:szCs w:val="36"/>
          <w:lang w:val="en-US" w:eastAsia="ja-JP"/>
        </w:rPr>
        <w:t xml:space="preserve"> </w:t>
      </w:r>
      <w:proofErr w:type="spellStart"/>
      <w:r w:rsidR="006C60F9" w:rsidRPr="006C60F9">
        <w:rPr>
          <w:sz w:val="36"/>
          <w:szCs w:val="36"/>
          <w:lang w:val="en-US" w:eastAsia="ja-JP"/>
        </w:rPr>
        <w:t>Akka</w:t>
      </w:r>
      <w:proofErr w:type="spellEnd"/>
      <w:r w:rsidR="006C60F9" w:rsidRPr="006C60F9">
        <w:rPr>
          <w:sz w:val="36"/>
          <w:szCs w:val="36"/>
          <w:lang w:val="en-US" w:eastAsia="ja-JP"/>
        </w:rPr>
        <w:t xml:space="preserve"> </w:t>
      </w:r>
      <w:proofErr w:type="spellStart"/>
      <w:r w:rsidR="006C60F9" w:rsidRPr="006C60F9">
        <w:rPr>
          <w:sz w:val="36"/>
          <w:szCs w:val="36"/>
          <w:lang w:val="en-US" w:eastAsia="ja-JP"/>
        </w:rPr>
        <w:t>Moha</w:t>
      </w:r>
      <w:proofErr w:type="spellEnd"/>
      <w:r w:rsidR="006C60F9" w:rsidRPr="006C60F9">
        <w:rPr>
          <w:sz w:val="36"/>
          <w:szCs w:val="36"/>
          <w:lang w:val="en-US" w:eastAsia="ja-JP"/>
        </w:rPr>
        <w:t xml:space="preserve"> </w:t>
      </w:r>
      <w:proofErr w:type="spellStart"/>
      <w:r w:rsidR="006C60F9" w:rsidRPr="006C60F9">
        <w:rPr>
          <w:sz w:val="36"/>
          <w:szCs w:val="36"/>
          <w:lang w:val="en-US" w:eastAsia="ja-JP"/>
        </w:rPr>
        <w:t>Ponhea</w:t>
      </w:r>
      <w:proofErr w:type="spellEnd"/>
      <w:r w:rsidR="006C60F9" w:rsidRPr="006C60F9">
        <w:rPr>
          <w:sz w:val="36"/>
          <w:szCs w:val="36"/>
          <w:lang w:val="en-US" w:eastAsia="ja-JP"/>
        </w:rPr>
        <w:t xml:space="preserve"> </w:t>
      </w:r>
      <w:proofErr w:type="spellStart"/>
      <w:r w:rsidR="006C60F9" w:rsidRPr="006C60F9">
        <w:rPr>
          <w:sz w:val="36"/>
          <w:szCs w:val="36"/>
          <w:lang w:val="en-US" w:eastAsia="ja-JP"/>
        </w:rPr>
        <w:t>Chakrei</w:t>
      </w:r>
      <w:proofErr w:type="spellEnd"/>
      <w:r w:rsidR="006C60F9" w:rsidRPr="006C60F9">
        <w:rPr>
          <w:sz w:val="36"/>
          <w:szCs w:val="36"/>
          <w:lang w:val="en-US" w:eastAsia="ja-JP"/>
        </w:rPr>
        <w:t xml:space="preserve"> HENG</w:t>
      </w:r>
      <w:r w:rsidR="006C60F9">
        <w:rPr>
          <w:sz w:val="36"/>
          <w:szCs w:val="36"/>
          <w:lang w:val="en-US" w:eastAsia="ja-JP"/>
        </w:rPr>
        <w:t xml:space="preserve"> </w:t>
      </w:r>
      <w:r w:rsidR="006C60F9" w:rsidRPr="006C60F9">
        <w:rPr>
          <w:sz w:val="36"/>
          <w:szCs w:val="36"/>
          <w:lang w:val="en-US" w:eastAsia="ja-JP"/>
        </w:rPr>
        <w:t>SAMRIN</w:t>
      </w:r>
      <w:r w:rsidR="00A37FAB">
        <w:rPr>
          <w:rFonts w:hint="eastAsia"/>
          <w:sz w:val="36"/>
          <w:szCs w:val="36"/>
          <w:lang w:val="en-US" w:eastAsia="ja-JP"/>
        </w:rPr>
        <w:t>（サムデック・アッカ・モッハ・ポンヘア・チャクレイ・ヘン・サムリン）</w:t>
      </w:r>
      <w:r w:rsidR="006C60F9" w:rsidRPr="006C60F9">
        <w:rPr>
          <w:sz w:val="36"/>
          <w:szCs w:val="36"/>
          <w:lang w:val="en-US" w:eastAsia="ja-JP"/>
        </w:rPr>
        <w:t>, President of the National Assembly of the Kingdom of</w:t>
      </w:r>
      <w:r w:rsidR="006C60F9">
        <w:rPr>
          <w:sz w:val="36"/>
          <w:szCs w:val="36"/>
          <w:lang w:val="en-US" w:eastAsia="ja-JP"/>
        </w:rPr>
        <w:t xml:space="preserve"> </w:t>
      </w:r>
      <w:r w:rsidR="006C60F9" w:rsidRPr="006C60F9">
        <w:rPr>
          <w:sz w:val="36"/>
          <w:szCs w:val="36"/>
          <w:lang w:val="en-US" w:eastAsia="ja-JP"/>
        </w:rPr>
        <w:t>Cambodia and President of the 43rd AIPA</w:t>
      </w:r>
      <w:r w:rsidR="006C60F9">
        <w:rPr>
          <w:sz w:val="36"/>
          <w:szCs w:val="36"/>
          <w:lang w:val="en-US" w:eastAsia="ja-JP"/>
        </w:rPr>
        <w:t xml:space="preserve"> </w:t>
      </w:r>
      <w:r w:rsidR="00532336" w:rsidRPr="00A9316F">
        <w:rPr>
          <w:sz w:val="36"/>
          <w:szCs w:val="36"/>
          <w:lang w:val="en-US" w:eastAsia="ja-JP"/>
        </w:rPr>
        <w:t>for giving us a</w:t>
      </w:r>
      <w:r w:rsidR="008C0710" w:rsidRPr="00A9316F">
        <w:rPr>
          <w:rFonts w:hint="eastAsia"/>
          <w:sz w:val="36"/>
          <w:szCs w:val="36"/>
          <w:lang w:val="en-US" w:eastAsia="ja-JP"/>
        </w:rPr>
        <w:t>n</w:t>
      </w:r>
      <w:r w:rsidR="00532336" w:rsidRPr="00A9316F">
        <w:rPr>
          <w:sz w:val="36"/>
          <w:szCs w:val="36"/>
          <w:lang w:val="en-US" w:eastAsia="ja-JP"/>
        </w:rPr>
        <w:t xml:space="preserve"> occasion </w:t>
      </w:r>
      <w:r w:rsidRPr="00A9316F">
        <w:rPr>
          <w:sz w:val="36"/>
          <w:szCs w:val="36"/>
          <w:lang w:val="en-US" w:eastAsia="ja-JP"/>
        </w:rPr>
        <w:t xml:space="preserve">to </w:t>
      </w:r>
      <w:r w:rsidR="006C60F9">
        <w:rPr>
          <w:sz w:val="36"/>
          <w:szCs w:val="36"/>
          <w:lang w:val="en-US" w:eastAsia="ja-JP"/>
        </w:rPr>
        <w:t>participate in this general assembly.</w:t>
      </w:r>
    </w:p>
    <w:p w14:paraId="424CC67E" w14:textId="77777777" w:rsidR="002749F3" w:rsidRDefault="002749F3" w:rsidP="006C60F9">
      <w:pPr>
        <w:jc w:val="both"/>
        <w:rPr>
          <w:sz w:val="36"/>
          <w:szCs w:val="36"/>
          <w:lang w:val="en-US"/>
        </w:rPr>
      </w:pPr>
    </w:p>
    <w:p w14:paraId="13EE7CB2" w14:textId="56413AD5" w:rsidR="00C66445" w:rsidRPr="00A37FAB" w:rsidRDefault="006C60F9" w:rsidP="006C60F9">
      <w:pPr>
        <w:jc w:val="both"/>
        <w:rPr>
          <w:sz w:val="36"/>
          <w:szCs w:val="36"/>
          <w:lang w:val="en-US"/>
        </w:rPr>
      </w:pPr>
      <w:r>
        <w:rPr>
          <w:sz w:val="36"/>
          <w:szCs w:val="36"/>
          <w:lang w:val="en-US"/>
        </w:rPr>
        <w:t xml:space="preserve">I would like to take this </w:t>
      </w:r>
      <w:r w:rsidR="00A37FAB">
        <w:rPr>
          <w:sz w:val="36"/>
          <w:szCs w:val="36"/>
          <w:lang w:val="en-US"/>
        </w:rPr>
        <w:t xml:space="preserve">valuable </w:t>
      </w:r>
      <w:r>
        <w:rPr>
          <w:sz w:val="36"/>
          <w:szCs w:val="36"/>
          <w:lang w:val="en-US"/>
        </w:rPr>
        <w:t xml:space="preserve">opportunity to present how the digitalization will be the key driver to the development of this region, through our flagship report of Comprehensive Asia Development Plan </w:t>
      </w:r>
      <w:r>
        <w:rPr>
          <w:rFonts w:hint="eastAsia"/>
          <w:sz w:val="36"/>
          <w:szCs w:val="36"/>
          <w:lang w:val="id-ID" w:eastAsia="ja-JP"/>
        </w:rPr>
        <w:t>(CADP)</w:t>
      </w:r>
      <w:r>
        <w:rPr>
          <w:sz w:val="36"/>
          <w:szCs w:val="36"/>
          <w:lang w:val="id-ID" w:eastAsia="ja-JP"/>
        </w:rPr>
        <w:t xml:space="preserve"> 3.0. </w:t>
      </w:r>
      <w:r w:rsidR="008558FA">
        <w:rPr>
          <w:sz w:val="36"/>
          <w:szCs w:val="36"/>
          <w:lang w:val="en-US"/>
        </w:rPr>
        <w:br w:type="page"/>
      </w:r>
    </w:p>
    <w:p w14:paraId="2D29D45E" w14:textId="5F671A98" w:rsidR="0012329A" w:rsidRPr="00A9316F" w:rsidRDefault="0012329A" w:rsidP="006C60F9">
      <w:pPr>
        <w:jc w:val="both"/>
        <w:rPr>
          <w:sz w:val="36"/>
          <w:szCs w:val="36"/>
          <w:lang w:val="en-US" w:eastAsia="ja-JP"/>
        </w:rPr>
      </w:pPr>
      <w:r w:rsidRPr="00A9316F">
        <w:rPr>
          <w:sz w:val="36"/>
          <w:szCs w:val="36"/>
          <w:lang w:val="en-US"/>
        </w:rPr>
        <w:lastRenderedPageBreak/>
        <w:t xml:space="preserve">ERIA published CADP 3.0 in September of this year, and I reported it </w:t>
      </w:r>
      <w:r w:rsidR="0062035B" w:rsidRPr="00A9316F">
        <w:rPr>
          <w:sz w:val="36"/>
          <w:szCs w:val="36"/>
          <w:lang w:val="en-US"/>
        </w:rPr>
        <w:t xml:space="preserve">to </w:t>
      </w:r>
      <w:r w:rsidRPr="00A9316F">
        <w:rPr>
          <w:sz w:val="36"/>
          <w:szCs w:val="36"/>
          <w:lang w:val="en-US"/>
        </w:rPr>
        <w:t>the East Asia Summit Economic Ministers Meeting</w:t>
      </w:r>
      <w:r w:rsidR="000F5F84">
        <w:rPr>
          <w:sz w:val="36"/>
          <w:szCs w:val="36"/>
          <w:lang w:val="en-US"/>
        </w:rPr>
        <w:t xml:space="preserve"> and hand overed to the Prime Minister Hun Sen</w:t>
      </w:r>
      <w:r w:rsidR="00BD71F0">
        <w:rPr>
          <w:rFonts w:hint="eastAsia"/>
          <w:sz w:val="36"/>
          <w:szCs w:val="36"/>
          <w:lang w:val="en-US" w:eastAsia="ja-JP"/>
        </w:rPr>
        <w:t>（フンセン）</w:t>
      </w:r>
      <w:r w:rsidR="000F5F84">
        <w:rPr>
          <w:sz w:val="36"/>
          <w:szCs w:val="36"/>
          <w:lang w:val="en-US"/>
        </w:rPr>
        <w:t xml:space="preserve"> this month.</w:t>
      </w:r>
      <w:r w:rsidRPr="00A9316F">
        <w:rPr>
          <w:sz w:val="36"/>
          <w:szCs w:val="36"/>
          <w:lang w:val="en-US"/>
        </w:rPr>
        <w:t xml:space="preserve"> CADP 3.0 sets out a vision for </w:t>
      </w:r>
      <w:r w:rsidR="00023774" w:rsidRPr="00A9316F">
        <w:rPr>
          <w:sz w:val="36"/>
          <w:szCs w:val="36"/>
          <w:lang w:val="en-US"/>
        </w:rPr>
        <w:t xml:space="preserve">the </w:t>
      </w:r>
      <w:r w:rsidR="004B7634" w:rsidRPr="00A9316F">
        <w:rPr>
          <w:sz w:val="36"/>
          <w:szCs w:val="36"/>
          <w:lang w:val="en-US"/>
        </w:rPr>
        <w:t xml:space="preserve">recovery </w:t>
      </w:r>
      <w:r w:rsidR="0062035B" w:rsidRPr="00A9316F">
        <w:rPr>
          <w:sz w:val="36"/>
          <w:szCs w:val="36"/>
          <w:lang w:val="en-US"/>
        </w:rPr>
        <w:t xml:space="preserve">of the region </w:t>
      </w:r>
      <w:r w:rsidR="004B7634" w:rsidRPr="00A9316F">
        <w:rPr>
          <w:sz w:val="36"/>
          <w:szCs w:val="36"/>
          <w:lang w:val="en-US"/>
        </w:rPr>
        <w:t xml:space="preserve">from the COVID-19 pandemic </w:t>
      </w:r>
      <w:r w:rsidR="0062035B" w:rsidRPr="00A9316F">
        <w:rPr>
          <w:sz w:val="36"/>
          <w:szCs w:val="36"/>
          <w:lang w:val="en-US"/>
        </w:rPr>
        <w:t xml:space="preserve">- </w:t>
      </w:r>
      <w:r w:rsidR="004B7634" w:rsidRPr="00A9316F">
        <w:rPr>
          <w:sz w:val="36"/>
          <w:szCs w:val="36"/>
          <w:lang w:val="en-US"/>
        </w:rPr>
        <w:t xml:space="preserve">and </w:t>
      </w:r>
      <w:r w:rsidR="0062035B" w:rsidRPr="00A9316F">
        <w:rPr>
          <w:sz w:val="36"/>
          <w:szCs w:val="36"/>
          <w:lang w:val="en-US"/>
        </w:rPr>
        <w:t xml:space="preserve">a </w:t>
      </w:r>
      <w:r w:rsidRPr="00A9316F">
        <w:rPr>
          <w:sz w:val="36"/>
          <w:szCs w:val="36"/>
          <w:lang w:val="en-US"/>
        </w:rPr>
        <w:t xml:space="preserve">future of Asia from four </w:t>
      </w:r>
      <w:r w:rsidR="0062035B" w:rsidRPr="00A9316F">
        <w:rPr>
          <w:sz w:val="36"/>
          <w:szCs w:val="36"/>
          <w:lang w:val="en-US"/>
        </w:rPr>
        <w:t>perspectives</w:t>
      </w:r>
      <w:r w:rsidRPr="00A9316F">
        <w:rPr>
          <w:sz w:val="36"/>
          <w:szCs w:val="36"/>
          <w:lang w:val="en-US"/>
        </w:rPr>
        <w:t xml:space="preserve">. </w:t>
      </w:r>
    </w:p>
    <w:p w14:paraId="38C4D4AB" w14:textId="77777777" w:rsidR="0012329A" w:rsidRPr="00A9316F" w:rsidRDefault="0012329A" w:rsidP="006C60F9">
      <w:pPr>
        <w:jc w:val="both"/>
        <w:rPr>
          <w:sz w:val="36"/>
          <w:szCs w:val="36"/>
          <w:lang w:val="en-US"/>
        </w:rPr>
      </w:pPr>
    </w:p>
    <w:p w14:paraId="4FC59961" w14:textId="7DEFD0E0" w:rsidR="00701547" w:rsidRPr="00A9316F" w:rsidRDefault="00701547" w:rsidP="006C60F9">
      <w:pPr>
        <w:jc w:val="both"/>
        <w:rPr>
          <w:sz w:val="36"/>
          <w:szCs w:val="36"/>
          <w:lang w:val="en-US"/>
        </w:rPr>
      </w:pPr>
      <w:r w:rsidRPr="00A9316F">
        <w:rPr>
          <w:sz w:val="36"/>
          <w:szCs w:val="36"/>
          <w:lang w:val="en-US"/>
        </w:rPr>
        <w:t>First</w:t>
      </w:r>
      <w:r w:rsidR="0062035B" w:rsidRPr="00A9316F">
        <w:rPr>
          <w:sz w:val="36"/>
          <w:szCs w:val="36"/>
          <w:lang w:val="en-US"/>
        </w:rPr>
        <w:t>,</w:t>
      </w:r>
      <w:r w:rsidRPr="00A9316F">
        <w:rPr>
          <w:sz w:val="36"/>
          <w:szCs w:val="36"/>
          <w:lang w:val="en-US"/>
        </w:rPr>
        <w:t xml:space="preserve"> integration. A more digitally integrated Asia </w:t>
      </w:r>
      <w:r w:rsidR="0062035B" w:rsidRPr="00A9316F">
        <w:rPr>
          <w:sz w:val="36"/>
          <w:szCs w:val="36"/>
          <w:lang w:val="en-US"/>
        </w:rPr>
        <w:t xml:space="preserve">will </w:t>
      </w:r>
      <w:r w:rsidRPr="00A9316F">
        <w:rPr>
          <w:sz w:val="36"/>
          <w:szCs w:val="36"/>
          <w:lang w:val="en-US"/>
        </w:rPr>
        <w:t xml:space="preserve">further strengthen the competitiveness of international production networks in Asia. </w:t>
      </w:r>
    </w:p>
    <w:p w14:paraId="6A9A07A9" w14:textId="77777777" w:rsidR="00701547" w:rsidRPr="00A9316F" w:rsidRDefault="00701547" w:rsidP="006C60F9">
      <w:pPr>
        <w:jc w:val="both"/>
        <w:rPr>
          <w:sz w:val="36"/>
          <w:szCs w:val="36"/>
          <w:lang w:val="en-US"/>
        </w:rPr>
      </w:pPr>
    </w:p>
    <w:p w14:paraId="3224CE0A" w14:textId="034E326E" w:rsidR="00701547" w:rsidRPr="00A9316F" w:rsidRDefault="00701547" w:rsidP="006C60F9">
      <w:pPr>
        <w:jc w:val="both"/>
        <w:rPr>
          <w:sz w:val="36"/>
          <w:szCs w:val="36"/>
          <w:lang w:val="en-US"/>
        </w:rPr>
      </w:pPr>
      <w:r w:rsidRPr="00A9316F">
        <w:rPr>
          <w:sz w:val="36"/>
          <w:szCs w:val="36"/>
          <w:lang w:val="en-US"/>
        </w:rPr>
        <w:t>Second</w:t>
      </w:r>
      <w:r w:rsidR="0062035B" w:rsidRPr="00A9316F">
        <w:rPr>
          <w:sz w:val="36"/>
          <w:szCs w:val="36"/>
          <w:lang w:val="en-US"/>
        </w:rPr>
        <w:t>,</w:t>
      </w:r>
      <w:r w:rsidRPr="00A9316F">
        <w:rPr>
          <w:sz w:val="36"/>
          <w:szCs w:val="36"/>
          <w:lang w:val="en-US"/>
        </w:rPr>
        <w:t xml:space="preserve"> innovation. A more digitally innovative Asia </w:t>
      </w:r>
      <w:r w:rsidR="0062035B" w:rsidRPr="00A9316F">
        <w:rPr>
          <w:sz w:val="36"/>
          <w:szCs w:val="36"/>
          <w:lang w:val="en-US"/>
        </w:rPr>
        <w:t xml:space="preserve">will </w:t>
      </w:r>
      <w:r w:rsidRPr="00A9316F">
        <w:rPr>
          <w:sz w:val="36"/>
          <w:szCs w:val="36"/>
          <w:lang w:val="en-US"/>
        </w:rPr>
        <w:t xml:space="preserve">upgrade traditional industries and solves many kinds of complex social problems. </w:t>
      </w:r>
    </w:p>
    <w:p w14:paraId="490121D6" w14:textId="77777777" w:rsidR="00701547" w:rsidRPr="00A9316F" w:rsidRDefault="00701547" w:rsidP="006C60F9">
      <w:pPr>
        <w:jc w:val="both"/>
        <w:rPr>
          <w:sz w:val="36"/>
          <w:szCs w:val="36"/>
          <w:lang w:val="en-US"/>
        </w:rPr>
      </w:pPr>
    </w:p>
    <w:p w14:paraId="4B7BDE2A" w14:textId="12ECBD98" w:rsidR="00701547" w:rsidRPr="00A9316F" w:rsidRDefault="00701547" w:rsidP="006C60F9">
      <w:pPr>
        <w:jc w:val="both"/>
        <w:rPr>
          <w:sz w:val="36"/>
          <w:szCs w:val="36"/>
          <w:lang w:val="en-US"/>
        </w:rPr>
      </w:pPr>
      <w:r w:rsidRPr="00A9316F">
        <w:rPr>
          <w:sz w:val="36"/>
          <w:szCs w:val="36"/>
          <w:lang w:val="en-US"/>
        </w:rPr>
        <w:t>Third</w:t>
      </w:r>
      <w:r w:rsidR="0062035B" w:rsidRPr="00A9316F">
        <w:rPr>
          <w:sz w:val="36"/>
          <w:szCs w:val="36"/>
          <w:lang w:val="en-US"/>
        </w:rPr>
        <w:t>,</w:t>
      </w:r>
      <w:r w:rsidRPr="00A9316F">
        <w:rPr>
          <w:sz w:val="36"/>
          <w:szCs w:val="36"/>
          <w:lang w:val="en-US"/>
        </w:rPr>
        <w:t xml:space="preserve"> inclusiveness. </w:t>
      </w:r>
      <w:proofErr w:type="spellStart"/>
      <w:r w:rsidRPr="00A9316F">
        <w:rPr>
          <w:sz w:val="36"/>
          <w:szCs w:val="36"/>
          <w:lang w:val="en-US"/>
        </w:rPr>
        <w:t>Realising</w:t>
      </w:r>
      <w:proofErr w:type="spellEnd"/>
      <w:r w:rsidRPr="00A9316F">
        <w:rPr>
          <w:sz w:val="36"/>
          <w:szCs w:val="36"/>
          <w:lang w:val="en-US"/>
        </w:rPr>
        <w:t xml:space="preserve"> a more inclusive Asia requires </w:t>
      </w:r>
      <w:r w:rsidR="0062035B" w:rsidRPr="00A9316F">
        <w:rPr>
          <w:sz w:val="36"/>
          <w:szCs w:val="36"/>
          <w:lang w:val="en-US"/>
        </w:rPr>
        <w:t xml:space="preserve">closing </w:t>
      </w:r>
      <w:r w:rsidRPr="00A9316F">
        <w:rPr>
          <w:sz w:val="36"/>
          <w:szCs w:val="36"/>
          <w:lang w:val="en-US"/>
        </w:rPr>
        <w:t xml:space="preserve">the digital </w:t>
      </w:r>
      <w:r w:rsidR="0062035B" w:rsidRPr="00A9316F">
        <w:rPr>
          <w:sz w:val="36"/>
          <w:szCs w:val="36"/>
          <w:lang w:val="en-US"/>
        </w:rPr>
        <w:t xml:space="preserve">divide </w:t>
      </w:r>
      <w:r w:rsidRPr="00A9316F">
        <w:rPr>
          <w:sz w:val="36"/>
          <w:szCs w:val="36"/>
          <w:lang w:val="en-US"/>
        </w:rPr>
        <w:t>amongst people and businesses in all respect</w:t>
      </w:r>
      <w:r w:rsidR="0062035B" w:rsidRPr="00A9316F">
        <w:rPr>
          <w:sz w:val="36"/>
          <w:szCs w:val="36"/>
          <w:lang w:val="en-US"/>
        </w:rPr>
        <w:t>s:</w:t>
      </w:r>
      <w:r w:rsidRPr="00A9316F">
        <w:rPr>
          <w:sz w:val="36"/>
          <w:szCs w:val="36"/>
          <w:lang w:val="en-US"/>
        </w:rPr>
        <w:t xml:space="preserve"> geographical, industrial, and societal. </w:t>
      </w:r>
    </w:p>
    <w:p w14:paraId="6A06DFC6" w14:textId="77777777" w:rsidR="00701547" w:rsidRPr="00A9316F" w:rsidRDefault="00701547" w:rsidP="006C60F9">
      <w:pPr>
        <w:jc w:val="both"/>
        <w:rPr>
          <w:sz w:val="36"/>
          <w:szCs w:val="36"/>
          <w:lang w:val="en-US"/>
        </w:rPr>
      </w:pPr>
    </w:p>
    <w:p w14:paraId="13CA2D72" w14:textId="5D1034A5" w:rsidR="00C66445" w:rsidRPr="00A9316F" w:rsidRDefault="00701547" w:rsidP="006C60F9">
      <w:pPr>
        <w:jc w:val="both"/>
        <w:rPr>
          <w:sz w:val="36"/>
          <w:szCs w:val="36"/>
          <w:lang w:val="en-US"/>
        </w:rPr>
      </w:pPr>
      <w:r w:rsidRPr="00A9316F">
        <w:rPr>
          <w:sz w:val="36"/>
          <w:szCs w:val="36"/>
          <w:lang w:val="en-US"/>
        </w:rPr>
        <w:t>Fourth</w:t>
      </w:r>
      <w:r w:rsidR="0062035B" w:rsidRPr="00A9316F">
        <w:rPr>
          <w:sz w:val="36"/>
          <w:szCs w:val="36"/>
          <w:lang w:val="en-US"/>
        </w:rPr>
        <w:t>,</w:t>
      </w:r>
      <w:r w:rsidRPr="00A9316F">
        <w:rPr>
          <w:sz w:val="36"/>
          <w:szCs w:val="36"/>
          <w:lang w:val="en-US"/>
        </w:rPr>
        <w:t xml:space="preserve"> sustainability. Creating a more sustainable Asia necessitates leveraging </w:t>
      </w:r>
      <w:proofErr w:type="spellStart"/>
      <w:r w:rsidRPr="00A9316F">
        <w:rPr>
          <w:sz w:val="36"/>
          <w:szCs w:val="36"/>
          <w:lang w:val="en-US"/>
        </w:rPr>
        <w:t>digitalisation</w:t>
      </w:r>
      <w:proofErr w:type="spellEnd"/>
      <w:r w:rsidRPr="00A9316F">
        <w:rPr>
          <w:sz w:val="36"/>
          <w:szCs w:val="36"/>
          <w:lang w:val="en-US"/>
        </w:rPr>
        <w:t xml:space="preserve"> to overcome the challenges of achieving a low-carbon economy, an environmentally friendly c</w:t>
      </w:r>
      <w:r w:rsidR="0005044D" w:rsidRPr="00A9316F">
        <w:rPr>
          <w:sz w:val="36"/>
          <w:szCs w:val="36"/>
          <w:lang w:val="en-US"/>
        </w:rPr>
        <w:t>arbon neutral</w:t>
      </w:r>
      <w:r w:rsidRPr="00A9316F">
        <w:rPr>
          <w:sz w:val="36"/>
          <w:szCs w:val="36"/>
          <w:lang w:val="en-US"/>
        </w:rPr>
        <w:t xml:space="preserve"> economy, and a disaster resilient economy. </w:t>
      </w:r>
    </w:p>
    <w:p w14:paraId="3920CA50" w14:textId="39C3D6DA" w:rsidR="00C66445" w:rsidRPr="00A37FAB" w:rsidRDefault="00C66445" w:rsidP="006C60F9">
      <w:pPr>
        <w:jc w:val="both"/>
        <w:rPr>
          <w:sz w:val="36"/>
          <w:szCs w:val="36"/>
          <w:lang w:val="en-US"/>
        </w:rPr>
      </w:pPr>
      <w:r w:rsidRPr="00A9316F">
        <w:rPr>
          <w:sz w:val="36"/>
          <w:szCs w:val="36"/>
          <w:lang w:val="en-US"/>
        </w:rPr>
        <w:br w:type="page"/>
      </w:r>
    </w:p>
    <w:p w14:paraId="4671B9F4" w14:textId="098B1E94" w:rsidR="0012329A" w:rsidRPr="00A9316F" w:rsidRDefault="00701547" w:rsidP="006C60F9">
      <w:pPr>
        <w:jc w:val="both"/>
        <w:rPr>
          <w:sz w:val="36"/>
          <w:szCs w:val="36"/>
          <w:lang w:val="en-US"/>
        </w:rPr>
      </w:pPr>
      <w:r w:rsidRPr="00A9316F">
        <w:rPr>
          <w:sz w:val="36"/>
          <w:szCs w:val="36"/>
          <w:lang w:val="en-US"/>
        </w:rPr>
        <w:lastRenderedPageBreak/>
        <w:t xml:space="preserve">CADP 3.0 clearly shows that </w:t>
      </w:r>
      <w:proofErr w:type="spellStart"/>
      <w:r w:rsidRPr="00A9316F">
        <w:rPr>
          <w:sz w:val="36"/>
          <w:szCs w:val="36"/>
          <w:lang w:val="en-US"/>
        </w:rPr>
        <w:t>digitalisation</w:t>
      </w:r>
      <w:proofErr w:type="spellEnd"/>
      <w:r w:rsidRPr="00A9316F">
        <w:rPr>
          <w:sz w:val="36"/>
          <w:szCs w:val="36"/>
          <w:lang w:val="en-US"/>
        </w:rPr>
        <w:t xml:space="preserve"> is the key to </w:t>
      </w:r>
      <w:proofErr w:type="spellStart"/>
      <w:r w:rsidRPr="00A9316F">
        <w:rPr>
          <w:sz w:val="36"/>
          <w:szCs w:val="36"/>
          <w:lang w:val="en-US"/>
        </w:rPr>
        <w:t>realising</w:t>
      </w:r>
      <w:proofErr w:type="spellEnd"/>
      <w:r w:rsidRPr="00A9316F">
        <w:rPr>
          <w:sz w:val="36"/>
          <w:szCs w:val="36"/>
          <w:lang w:val="en-US"/>
        </w:rPr>
        <w:t xml:space="preserve"> a more integrated, innovative, inclusive, and sustainable economy in Asia.</w:t>
      </w:r>
    </w:p>
    <w:p w14:paraId="35B41161" w14:textId="77777777" w:rsidR="00701547" w:rsidRPr="00A9316F" w:rsidRDefault="00701547" w:rsidP="006C60F9">
      <w:pPr>
        <w:jc w:val="both"/>
        <w:rPr>
          <w:sz w:val="36"/>
          <w:szCs w:val="36"/>
        </w:rPr>
      </w:pPr>
    </w:p>
    <w:p w14:paraId="4CFC93F3" w14:textId="77777777" w:rsidR="00701547" w:rsidRPr="00A9316F" w:rsidRDefault="0012329A" w:rsidP="006C60F9">
      <w:pPr>
        <w:jc w:val="both"/>
        <w:rPr>
          <w:sz w:val="36"/>
          <w:szCs w:val="36"/>
        </w:rPr>
      </w:pPr>
      <w:r w:rsidRPr="00A9316F">
        <w:rPr>
          <w:sz w:val="36"/>
          <w:szCs w:val="36"/>
        </w:rPr>
        <w:t xml:space="preserve">To realise the vision set out in CADP 3.0, ASEAN and East Asia need to build a digital ecosystem where firms, governments, and public institutions employ shared data. </w:t>
      </w:r>
    </w:p>
    <w:p w14:paraId="1762D0D2" w14:textId="77777777" w:rsidR="00701547" w:rsidRPr="00A9316F" w:rsidRDefault="00701547" w:rsidP="006C60F9">
      <w:pPr>
        <w:jc w:val="both"/>
        <w:rPr>
          <w:sz w:val="36"/>
          <w:szCs w:val="36"/>
        </w:rPr>
      </w:pPr>
    </w:p>
    <w:p w14:paraId="4ABBD4AB" w14:textId="43BCB342" w:rsidR="00701547" w:rsidRPr="00A9316F" w:rsidRDefault="0062035B" w:rsidP="006C60F9">
      <w:pPr>
        <w:jc w:val="both"/>
        <w:rPr>
          <w:sz w:val="36"/>
          <w:szCs w:val="36"/>
        </w:rPr>
      </w:pPr>
      <w:r w:rsidRPr="00A9316F">
        <w:rPr>
          <w:sz w:val="36"/>
          <w:szCs w:val="36"/>
        </w:rPr>
        <w:t>In addition</w:t>
      </w:r>
      <w:r w:rsidR="00701547" w:rsidRPr="00A9316F">
        <w:rPr>
          <w:sz w:val="36"/>
          <w:szCs w:val="36"/>
        </w:rPr>
        <w:t xml:space="preserve">, ASEAN needs support for </w:t>
      </w:r>
      <w:r w:rsidR="00C80C06" w:rsidRPr="00A9316F">
        <w:rPr>
          <w:sz w:val="36"/>
          <w:szCs w:val="36"/>
        </w:rPr>
        <w:t xml:space="preserve">the implementation of </w:t>
      </w:r>
      <w:r w:rsidR="00701547" w:rsidRPr="00A9316F">
        <w:rPr>
          <w:sz w:val="36"/>
          <w:szCs w:val="36"/>
        </w:rPr>
        <w:t xml:space="preserve">the </w:t>
      </w:r>
      <w:r w:rsidR="00701547" w:rsidRPr="00A9316F">
        <w:rPr>
          <w:i/>
          <w:iCs/>
          <w:sz w:val="36"/>
          <w:szCs w:val="36"/>
        </w:rPr>
        <w:t>ASEAN Digital Economy Framework Agreement</w:t>
      </w:r>
      <w:r w:rsidR="00701547" w:rsidRPr="00A9316F">
        <w:rPr>
          <w:sz w:val="36"/>
          <w:szCs w:val="36"/>
        </w:rPr>
        <w:t xml:space="preserve"> </w:t>
      </w:r>
      <w:r w:rsidR="00C80C06" w:rsidRPr="00A9316F">
        <w:rPr>
          <w:sz w:val="36"/>
          <w:szCs w:val="36"/>
        </w:rPr>
        <w:t>and</w:t>
      </w:r>
      <w:r w:rsidR="00701547" w:rsidRPr="00A9316F">
        <w:rPr>
          <w:sz w:val="36"/>
          <w:szCs w:val="36"/>
        </w:rPr>
        <w:t xml:space="preserve"> the ASEAN Community’s post-2025 vision. </w:t>
      </w:r>
      <w:r w:rsidRPr="00A9316F">
        <w:rPr>
          <w:sz w:val="36"/>
          <w:szCs w:val="36"/>
        </w:rPr>
        <w:t>ASEAN also</w:t>
      </w:r>
      <w:r w:rsidR="00701547" w:rsidRPr="00A9316F">
        <w:rPr>
          <w:sz w:val="36"/>
          <w:szCs w:val="36"/>
        </w:rPr>
        <w:t xml:space="preserve"> needs support for </w:t>
      </w:r>
      <w:r w:rsidRPr="00A9316F">
        <w:rPr>
          <w:sz w:val="36"/>
          <w:szCs w:val="36"/>
        </w:rPr>
        <w:t xml:space="preserve">its </w:t>
      </w:r>
      <w:r w:rsidR="00701547" w:rsidRPr="00A9316F">
        <w:rPr>
          <w:sz w:val="36"/>
          <w:szCs w:val="36"/>
        </w:rPr>
        <w:t xml:space="preserve">transition to </w:t>
      </w:r>
      <w:r w:rsidRPr="00A9316F">
        <w:rPr>
          <w:sz w:val="36"/>
          <w:szCs w:val="36"/>
        </w:rPr>
        <w:t xml:space="preserve">become </w:t>
      </w:r>
      <w:r w:rsidR="00701547" w:rsidRPr="00A9316F">
        <w:rPr>
          <w:sz w:val="36"/>
          <w:szCs w:val="36"/>
        </w:rPr>
        <w:t xml:space="preserve">a carbon-neutral economy. </w:t>
      </w:r>
    </w:p>
    <w:p w14:paraId="22DA8FB8" w14:textId="77777777" w:rsidR="00701547" w:rsidRPr="00A9316F" w:rsidRDefault="00701547" w:rsidP="006C60F9">
      <w:pPr>
        <w:jc w:val="both"/>
        <w:rPr>
          <w:sz w:val="36"/>
          <w:szCs w:val="36"/>
        </w:rPr>
      </w:pPr>
    </w:p>
    <w:p w14:paraId="40339E1A" w14:textId="33450D4D" w:rsidR="00701547" w:rsidRPr="00A9316F" w:rsidRDefault="00701547" w:rsidP="006C60F9">
      <w:pPr>
        <w:jc w:val="both"/>
        <w:rPr>
          <w:sz w:val="36"/>
          <w:szCs w:val="36"/>
        </w:rPr>
      </w:pPr>
      <w:r w:rsidRPr="00A9316F">
        <w:rPr>
          <w:sz w:val="36"/>
          <w:szCs w:val="36"/>
        </w:rPr>
        <w:t>ERIA</w:t>
      </w:r>
      <w:r w:rsidR="00BE6A4C" w:rsidRPr="00A9316F">
        <w:rPr>
          <w:sz w:val="36"/>
          <w:szCs w:val="36"/>
        </w:rPr>
        <w:t>’ new Centre for Digital Innovation and Sustainable Economy</w:t>
      </w:r>
      <w:r w:rsidRPr="00A9316F">
        <w:rPr>
          <w:sz w:val="36"/>
          <w:szCs w:val="36"/>
        </w:rPr>
        <w:t xml:space="preserve"> will meet the urgent needs of ASEAN </w:t>
      </w:r>
      <w:r w:rsidR="00C80C06" w:rsidRPr="00A9316F">
        <w:rPr>
          <w:sz w:val="36"/>
          <w:szCs w:val="36"/>
        </w:rPr>
        <w:t xml:space="preserve">and contribute </w:t>
      </w:r>
      <w:r w:rsidRPr="00A9316F">
        <w:rPr>
          <w:sz w:val="36"/>
          <w:szCs w:val="36"/>
        </w:rPr>
        <w:t>to realis</w:t>
      </w:r>
      <w:r w:rsidR="00C80C06" w:rsidRPr="00A9316F">
        <w:rPr>
          <w:sz w:val="36"/>
          <w:szCs w:val="36"/>
        </w:rPr>
        <w:t>ing</w:t>
      </w:r>
      <w:r w:rsidRPr="00A9316F">
        <w:rPr>
          <w:sz w:val="36"/>
          <w:szCs w:val="36"/>
        </w:rPr>
        <w:t xml:space="preserve"> the vision set out in CADP 3.0.</w:t>
      </w:r>
    </w:p>
    <w:p w14:paraId="525DF712" w14:textId="5130FBCF" w:rsidR="00701547" w:rsidRPr="00A9316F" w:rsidRDefault="00701547" w:rsidP="006C60F9">
      <w:pPr>
        <w:jc w:val="both"/>
        <w:rPr>
          <w:sz w:val="36"/>
          <w:szCs w:val="36"/>
        </w:rPr>
      </w:pPr>
    </w:p>
    <w:p w14:paraId="748945D1" w14:textId="3D27AC25" w:rsidR="00C66445" w:rsidRPr="00A37FAB" w:rsidRDefault="00C66445" w:rsidP="006C60F9">
      <w:pPr>
        <w:jc w:val="both"/>
        <w:rPr>
          <w:sz w:val="36"/>
          <w:szCs w:val="36"/>
        </w:rPr>
      </w:pPr>
      <w:r w:rsidRPr="00A9316F">
        <w:rPr>
          <w:sz w:val="36"/>
          <w:szCs w:val="36"/>
        </w:rPr>
        <w:br w:type="page"/>
      </w:r>
    </w:p>
    <w:p w14:paraId="0C07A77B" w14:textId="0877DE4D" w:rsidR="00D1537C" w:rsidRPr="00A9316F" w:rsidRDefault="0062035B" w:rsidP="006C60F9">
      <w:pPr>
        <w:jc w:val="both"/>
        <w:rPr>
          <w:sz w:val="36"/>
          <w:szCs w:val="36"/>
        </w:rPr>
      </w:pPr>
      <w:r w:rsidRPr="00A9316F">
        <w:rPr>
          <w:sz w:val="36"/>
          <w:szCs w:val="36"/>
        </w:rPr>
        <w:lastRenderedPageBreak/>
        <w:t>Let me share our</w:t>
      </w:r>
      <w:r w:rsidR="00D1537C" w:rsidRPr="00A9316F">
        <w:rPr>
          <w:sz w:val="36"/>
          <w:szCs w:val="36"/>
        </w:rPr>
        <w:t xml:space="preserve"> concept </w:t>
      </w:r>
      <w:r w:rsidRPr="00A9316F">
        <w:rPr>
          <w:sz w:val="36"/>
          <w:szCs w:val="36"/>
        </w:rPr>
        <w:t xml:space="preserve">for </w:t>
      </w:r>
      <w:r w:rsidR="00BE6A4C" w:rsidRPr="00A9316F">
        <w:rPr>
          <w:sz w:val="36"/>
          <w:szCs w:val="36"/>
        </w:rPr>
        <w:t>the new Centre</w:t>
      </w:r>
      <w:r w:rsidR="00D1537C" w:rsidRPr="00A9316F">
        <w:rPr>
          <w:sz w:val="36"/>
          <w:szCs w:val="36"/>
        </w:rPr>
        <w:t xml:space="preserve">. </w:t>
      </w:r>
      <w:r w:rsidR="008F64DA" w:rsidRPr="00A9316F">
        <w:rPr>
          <w:sz w:val="36"/>
          <w:szCs w:val="36"/>
        </w:rPr>
        <w:t>The new Centre</w:t>
      </w:r>
      <w:r w:rsidR="00D71333" w:rsidRPr="00A9316F">
        <w:rPr>
          <w:sz w:val="36"/>
          <w:szCs w:val="36"/>
        </w:rPr>
        <w:t xml:space="preserve"> will be</w:t>
      </w:r>
      <w:r w:rsidR="00D1537C" w:rsidRPr="00A9316F">
        <w:rPr>
          <w:sz w:val="36"/>
          <w:szCs w:val="36"/>
        </w:rPr>
        <w:t xml:space="preserve"> a virtual and physical platform for policymakers, businesses, academics, and organisations committed to </w:t>
      </w:r>
      <w:r w:rsidR="00C80C06" w:rsidRPr="00A9316F">
        <w:rPr>
          <w:sz w:val="36"/>
          <w:szCs w:val="36"/>
        </w:rPr>
        <w:t>transform Asia into a digitally driven sustainable growth economy</w:t>
      </w:r>
      <w:r w:rsidR="00D1537C" w:rsidRPr="00A9316F">
        <w:rPr>
          <w:sz w:val="36"/>
          <w:szCs w:val="36"/>
        </w:rPr>
        <w:t xml:space="preserve">. </w:t>
      </w:r>
    </w:p>
    <w:p w14:paraId="1CB0E0F1" w14:textId="77777777" w:rsidR="00D1537C" w:rsidRPr="00A9316F" w:rsidRDefault="00D1537C" w:rsidP="006C60F9">
      <w:pPr>
        <w:jc w:val="both"/>
        <w:rPr>
          <w:sz w:val="36"/>
          <w:szCs w:val="36"/>
        </w:rPr>
      </w:pPr>
    </w:p>
    <w:p w14:paraId="48B24D6D" w14:textId="4A422DE1" w:rsidR="00D1537C" w:rsidRPr="00A9316F" w:rsidRDefault="00D71333" w:rsidP="006C60F9">
      <w:pPr>
        <w:jc w:val="both"/>
        <w:rPr>
          <w:sz w:val="36"/>
          <w:szCs w:val="36"/>
        </w:rPr>
      </w:pPr>
      <w:r w:rsidRPr="00A9316F">
        <w:rPr>
          <w:sz w:val="36"/>
          <w:szCs w:val="36"/>
        </w:rPr>
        <w:t>Its fourfold mission is the following. First, to</w:t>
      </w:r>
      <w:r w:rsidR="00D1537C" w:rsidRPr="00A9316F">
        <w:rPr>
          <w:sz w:val="36"/>
          <w:szCs w:val="36"/>
        </w:rPr>
        <w:t xml:space="preserve"> provide a public–private dialogue platform to create specific unified rules within the region such as a common data platform and legal systems for securing data-free flow and cybersecurity</w:t>
      </w:r>
      <w:r w:rsidRPr="00A9316F">
        <w:rPr>
          <w:sz w:val="36"/>
          <w:szCs w:val="36"/>
        </w:rPr>
        <w:t>.</w:t>
      </w:r>
      <w:r w:rsidR="00D1537C" w:rsidRPr="00A9316F">
        <w:rPr>
          <w:sz w:val="36"/>
          <w:szCs w:val="36"/>
        </w:rPr>
        <w:t xml:space="preserve"> </w:t>
      </w:r>
    </w:p>
    <w:p w14:paraId="7B511A32" w14:textId="77777777" w:rsidR="00D1537C" w:rsidRPr="00A9316F" w:rsidRDefault="00D1537C" w:rsidP="006C60F9">
      <w:pPr>
        <w:jc w:val="both"/>
        <w:rPr>
          <w:sz w:val="36"/>
          <w:szCs w:val="36"/>
        </w:rPr>
      </w:pPr>
    </w:p>
    <w:p w14:paraId="7166FAEE" w14:textId="1655308C" w:rsidR="00D1537C" w:rsidRPr="00A9316F" w:rsidRDefault="00D1537C" w:rsidP="006C60F9">
      <w:pPr>
        <w:jc w:val="both"/>
        <w:rPr>
          <w:sz w:val="36"/>
          <w:szCs w:val="36"/>
        </w:rPr>
      </w:pPr>
      <w:r w:rsidRPr="00A9316F">
        <w:rPr>
          <w:sz w:val="36"/>
          <w:szCs w:val="36"/>
        </w:rPr>
        <w:t xml:space="preserve">Second, </w:t>
      </w:r>
      <w:r w:rsidR="00BE6A4C" w:rsidRPr="00A9316F">
        <w:rPr>
          <w:sz w:val="36"/>
          <w:szCs w:val="36"/>
        </w:rPr>
        <w:t xml:space="preserve">the </w:t>
      </w:r>
      <w:r w:rsidR="008F64DA" w:rsidRPr="00A9316F">
        <w:rPr>
          <w:sz w:val="36"/>
          <w:szCs w:val="36"/>
        </w:rPr>
        <w:t xml:space="preserve">new </w:t>
      </w:r>
      <w:r w:rsidR="00BE6A4C" w:rsidRPr="00A9316F">
        <w:rPr>
          <w:sz w:val="36"/>
          <w:szCs w:val="36"/>
        </w:rPr>
        <w:t>Centre</w:t>
      </w:r>
      <w:r w:rsidRPr="00A9316F">
        <w:rPr>
          <w:sz w:val="36"/>
          <w:szCs w:val="36"/>
        </w:rPr>
        <w:t xml:space="preserve"> </w:t>
      </w:r>
      <w:r w:rsidR="00D71333" w:rsidRPr="00A9316F">
        <w:rPr>
          <w:sz w:val="36"/>
          <w:szCs w:val="36"/>
        </w:rPr>
        <w:t xml:space="preserve">will </w:t>
      </w:r>
      <w:r w:rsidRPr="00A9316F">
        <w:rPr>
          <w:sz w:val="36"/>
          <w:szCs w:val="36"/>
        </w:rPr>
        <w:t xml:space="preserve">provide a knowledge platform </w:t>
      </w:r>
      <w:r w:rsidR="00D71333" w:rsidRPr="00A9316F">
        <w:rPr>
          <w:sz w:val="36"/>
          <w:szCs w:val="36"/>
        </w:rPr>
        <w:t xml:space="preserve">for </w:t>
      </w:r>
      <w:r w:rsidRPr="00A9316F">
        <w:rPr>
          <w:sz w:val="36"/>
          <w:szCs w:val="36"/>
        </w:rPr>
        <w:t xml:space="preserve">information </w:t>
      </w:r>
      <w:r w:rsidR="00D71333" w:rsidRPr="00A9316F">
        <w:rPr>
          <w:sz w:val="36"/>
          <w:szCs w:val="36"/>
        </w:rPr>
        <w:t xml:space="preserve">about </w:t>
      </w:r>
      <w:r w:rsidRPr="00A9316F">
        <w:rPr>
          <w:sz w:val="36"/>
          <w:szCs w:val="36"/>
        </w:rPr>
        <w:t xml:space="preserve">a digital and carbon-neutral economy – including </w:t>
      </w:r>
      <w:r w:rsidR="00D71333" w:rsidRPr="00A9316F">
        <w:rPr>
          <w:sz w:val="36"/>
          <w:szCs w:val="36"/>
        </w:rPr>
        <w:t xml:space="preserve">the </w:t>
      </w:r>
      <w:r w:rsidRPr="00A9316F">
        <w:rPr>
          <w:sz w:val="36"/>
          <w:szCs w:val="36"/>
        </w:rPr>
        <w:t xml:space="preserve">circular economy – where stakeholders share information to build </w:t>
      </w:r>
      <w:r w:rsidR="00D71333" w:rsidRPr="00A9316F">
        <w:rPr>
          <w:sz w:val="36"/>
          <w:szCs w:val="36"/>
        </w:rPr>
        <w:t xml:space="preserve">and strengthen </w:t>
      </w:r>
      <w:r w:rsidRPr="00A9316F">
        <w:rPr>
          <w:sz w:val="36"/>
          <w:szCs w:val="36"/>
        </w:rPr>
        <w:t>their capabilit</w:t>
      </w:r>
      <w:r w:rsidR="00D71333" w:rsidRPr="00A9316F">
        <w:rPr>
          <w:sz w:val="36"/>
          <w:szCs w:val="36"/>
        </w:rPr>
        <w:t>ies</w:t>
      </w:r>
      <w:r w:rsidRPr="00A9316F">
        <w:rPr>
          <w:sz w:val="36"/>
          <w:szCs w:val="36"/>
        </w:rPr>
        <w:t xml:space="preserve"> </w:t>
      </w:r>
      <w:r w:rsidR="00D71333" w:rsidRPr="00A9316F">
        <w:rPr>
          <w:sz w:val="36"/>
          <w:szCs w:val="36"/>
        </w:rPr>
        <w:t xml:space="preserve">and capacities to </w:t>
      </w:r>
      <w:r w:rsidRPr="00A9316F">
        <w:rPr>
          <w:sz w:val="36"/>
          <w:szCs w:val="36"/>
        </w:rPr>
        <w:t>accelerate the</w:t>
      </w:r>
      <w:r w:rsidR="00D71333" w:rsidRPr="00A9316F">
        <w:rPr>
          <w:sz w:val="36"/>
          <w:szCs w:val="36"/>
        </w:rPr>
        <w:t xml:space="preserve"> growth of the</w:t>
      </w:r>
      <w:r w:rsidRPr="00A9316F">
        <w:rPr>
          <w:sz w:val="36"/>
          <w:szCs w:val="36"/>
        </w:rPr>
        <w:t>ir business.</w:t>
      </w:r>
    </w:p>
    <w:p w14:paraId="16B56597" w14:textId="77777777" w:rsidR="00D1537C" w:rsidRPr="00A9316F" w:rsidRDefault="00D1537C" w:rsidP="006C60F9">
      <w:pPr>
        <w:jc w:val="both"/>
        <w:rPr>
          <w:sz w:val="36"/>
          <w:szCs w:val="36"/>
        </w:rPr>
      </w:pPr>
      <w:r w:rsidRPr="00A9316F">
        <w:rPr>
          <w:sz w:val="36"/>
          <w:szCs w:val="36"/>
        </w:rPr>
        <w:t xml:space="preserve"> </w:t>
      </w:r>
    </w:p>
    <w:p w14:paraId="4806FF56" w14:textId="5AE0D837" w:rsidR="00D1537C" w:rsidRPr="00A9316F" w:rsidRDefault="00D1537C" w:rsidP="006C60F9">
      <w:pPr>
        <w:jc w:val="both"/>
        <w:rPr>
          <w:sz w:val="36"/>
          <w:szCs w:val="36"/>
        </w:rPr>
      </w:pPr>
      <w:r w:rsidRPr="00A9316F">
        <w:rPr>
          <w:sz w:val="36"/>
          <w:szCs w:val="36"/>
        </w:rPr>
        <w:t xml:space="preserve">Third, </w:t>
      </w:r>
      <w:r w:rsidR="008F64DA" w:rsidRPr="00A9316F">
        <w:rPr>
          <w:sz w:val="36"/>
          <w:szCs w:val="36"/>
        </w:rPr>
        <w:t>the new Centre</w:t>
      </w:r>
      <w:r w:rsidR="00D71333" w:rsidRPr="00A9316F">
        <w:rPr>
          <w:sz w:val="36"/>
          <w:szCs w:val="36"/>
        </w:rPr>
        <w:t xml:space="preserve"> will</w:t>
      </w:r>
      <w:r w:rsidRPr="00A9316F">
        <w:rPr>
          <w:sz w:val="36"/>
          <w:szCs w:val="36"/>
        </w:rPr>
        <w:t xml:space="preserve"> </w:t>
      </w:r>
      <w:proofErr w:type="gramStart"/>
      <w:r w:rsidRPr="00A9316F">
        <w:rPr>
          <w:sz w:val="36"/>
          <w:szCs w:val="36"/>
        </w:rPr>
        <w:t>provides</w:t>
      </w:r>
      <w:proofErr w:type="gramEnd"/>
      <w:r w:rsidRPr="00A9316F">
        <w:rPr>
          <w:sz w:val="36"/>
          <w:szCs w:val="36"/>
        </w:rPr>
        <w:t xml:space="preserve"> a training platform for industries to help them make evidence-based decisions about digitalising and ‘greening’ their operations and empowering industries. </w:t>
      </w:r>
    </w:p>
    <w:p w14:paraId="4F7E69E5" w14:textId="77777777" w:rsidR="00D1537C" w:rsidRPr="00A9316F" w:rsidRDefault="00D1537C" w:rsidP="006C60F9">
      <w:pPr>
        <w:jc w:val="both"/>
        <w:rPr>
          <w:sz w:val="36"/>
          <w:szCs w:val="36"/>
        </w:rPr>
      </w:pPr>
    </w:p>
    <w:p w14:paraId="3FB1665C" w14:textId="0B0670DA" w:rsidR="00D1537C" w:rsidRPr="00A9316F" w:rsidRDefault="00D1537C" w:rsidP="006C60F9">
      <w:pPr>
        <w:jc w:val="both"/>
        <w:rPr>
          <w:sz w:val="36"/>
          <w:szCs w:val="36"/>
        </w:rPr>
      </w:pPr>
      <w:r w:rsidRPr="00A9316F">
        <w:rPr>
          <w:sz w:val="36"/>
          <w:szCs w:val="36"/>
        </w:rPr>
        <w:t xml:space="preserve">Last, </w:t>
      </w:r>
      <w:r w:rsidR="00BE6A4C" w:rsidRPr="00A9316F">
        <w:rPr>
          <w:sz w:val="36"/>
          <w:szCs w:val="36"/>
        </w:rPr>
        <w:t>the new Centre</w:t>
      </w:r>
      <w:r w:rsidRPr="00A9316F">
        <w:rPr>
          <w:sz w:val="36"/>
          <w:szCs w:val="36"/>
        </w:rPr>
        <w:t xml:space="preserve"> </w:t>
      </w:r>
      <w:r w:rsidR="00D71333" w:rsidRPr="00A9316F">
        <w:rPr>
          <w:sz w:val="36"/>
          <w:szCs w:val="36"/>
        </w:rPr>
        <w:t xml:space="preserve">will </w:t>
      </w:r>
      <w:r w:rsidRPr="00A9316F">
        <w:rPr>
          <w:sz w:val="36"/>
          <w:szCs w:val="36"/>
        </w:rPr>
        <w:t xml:space="preserve">provide practical policy proposals </w:t>
      </w:r>
      <w:proofErr w:type="gramStart"/>
      <w:r w:rsidRPr="00A9316F">
        <w:rPr>
          <w:sz w:val="36"/>
          <w:szCs w:val="36"/>
        </w:rPr>
        <w:t>taking into account</w:t>
      </w:r>
      <w:proofErr w:type="gramEnd"/>
      <w:r w:rsidRPr="00A9316F">
        <w:rPr>
          <w:sz w:val="36"/>
          <w:szCs w:val="36"/>
        </w:rPr>
        <w:t xml:space="preserve"> the voices of private businesses.</w:t>
      </w:r>
    </w:p>
    <w:p w14:paraId="13B0AE0B" w14:textId="77777777" w:rsidR="00D1537C" w:rsidRPr="00A9316F" w:rsidRDefault="00D1537C" w:rsidP="006C60F9">
      <w:pPr>
        <w:jc w:val="both"/>
        <w:rPr>
          <w:sz w:val="36"/>
          <w:szCs w:val="36"/>
        </w:rPr>
      </w:pPr>
    </w:p>
    <w:p w14:paraId="4CC405E4" w14:textId="77777777" w:rsidR="00A37FAB" w:rsidRDefault="00132B18" w:rsidP="006C60F9">
      <w:pPr>
        <w:jc w:val="both"/>
        <w:rPr>
          <w:sz w:val="36"/>
          <w:szCs w:val="36"/>
          <w:lang w:val="en-US" w:eastAsia="ja-JP"/>
        </w:rPr>
      </w:pPr>
      <w:r w:rsidRPr="00A9316F">
        <w:rPr>
          <w:sz w:val="36"/>
          <w:szCs w:val="36"/>
          <w:lang w:val="en-US" w:eastAsia="ja-JP"/>
        </w:rPr>
        <w:t xml:space="preserve">I am confident that by </w:t>
      </w:r>
      <w:proofErr w:type="spellStart"/>
      <w:r w:rsidRPr="00A9316F">
        <w:rPr>
          <w:sz w:val="36"/>
          <w:szCs w:val="36"/>
          <w:lang w:val="en-US" w:eastAsia="ja-JP"/>
        </w:rPr>
        <w:t>realising</w:t>
      </w:r>
      <w:proofErr w:type="spellEnd"/>
      <w:r w:rsidRPr="00A9316F">
        <w:rPr>
          <w:sz w:val="36"/>
          <w:szCs w:val="36"/>
          <w:lang w:val="en-US" w:eastAsia="ja-JP"/>
        </w:rPr>
        <w:t xml:space="preserve"> the vision set out in CADP 3.0, ASEAN </w:t>
      </w:r>
      <w:r w:rsidR="006E7724">
        <w:rPr>
          <w:sz w:val="36"/>
          <w:szCs w:val="36"/>
          <w:lang w:val="en-US" w:eastAsia="ja-JP"/>
        </w:rPr>
        <w:t xml:space="preserve">and </w:t>
      </w:r>
      <w:r w:rsidRPr="00A9316F">
        <w:rPr>
          <w:sz w:val="36"/>
          <w:szCs w:val="36"/>
          <w:lang w:val="en-US" w:eastAsia="ja-JP"/>
        </w:rPr>
        <w:t xml:space="preserve">East Asia will </w:t>
      </w:r>
      <w:proofErr w:type="spellStart"/>
      <w:r w:rsidRPr="00A9316F">
        <w:rPr>
          <w:sz w:val="36"/>
          <w:szCs w:val="36"/>
          <w:lang w:val="en-US" w:eastAsia="ja-JP"/>
        </w:rPr>
        <w:t>realise</w:t>
      </w:r>
      <w:proofErr w:type="spellEnd"/>
      <w:r w:rsidRPr="00A9316F">
        <w:rPr>
          <w:sz w:val="36"/>
          <w:szCs w:val="36"/>
          <w:lang w:val="en-US" w:eastAsia="ja-JP"/>
        </w:rPr>
        <w:t xml:space="preserve"> a fully </w:t>
      </w:r>
      <w:proofErr w:type="spellStart"/>
      <w:r w:rsidRPr="00A9316F">
        <w:rPr>
          <w:sz w:val="36"/>
          <w:szCs w:val="36"/>
          <w:lang w:val="en-US" w:eastAsia="ja-JP"/>
        </w:rPr>
        <w:t>digitalised</w:t>
      </w:r>
      <w:proofErr w:type="spellEnd"/>
      <w:r w:rsidRPr="00A9316F">
        <w:rPr>
          <w:sz w:val="36"/>
          <w:szCs w:val="36"/>
          <w:lang w:val="en-US" w:eastAsia="ja-JP"/>
        </w:rPr>
        <w:t xml:space="preserve"> economy and society, achieve further significant development, and </w:t>
      </w:r>
      <w:r w:rsidR="00AB6DF9">
        <w:rPr>
          <w:sz w:val="36"/>
          <w:szCs w:val="36"/>
          <w:lang w:val="en-US" w:eastAsia="ja-JP"/>
        </w:rPr>
        <w:t>lead</w:t>
      </w:r>
      <w:r w:rsidR="00D71333" w:rsidRPr="00A9316F">
        <w:rPr>
          <w:sz w:val="36"/>
          <w:szCs w:val="36"/>
          <w:lang w:val="en-US" w:eastAsia="ja-JP"/>
        </w:rPr>
        <w:t xml:space="preserve"> the </w:t>
      </w:r>
      <w:r w:rsidRPr="00A9316F">
        <w:rPr>
          <w:sz w:val="36"/>
          <w:szCs w:val="36"/>
          <w:lang w:val="en-US" w:eastAsia="ja-JP"/>
        </w:rPr>
        <w:t xml:space="preserve">global economy. </w:t>
      </w:r>
    </w:p>
    <w:p w14:paraId="53105C42" w14:textId="05B834F1" w:rsidR="00A37FAB" w:rsidRDefault="00A37FAB" w:rsidP="006C60F9">
      <w:pPr>
        <w:jc w:val="both"/>
        <w:rPr>
          <w:sz w:val="36"/>
          <w:szCs w:val="36"/>
          <w:lang w:val="en-US" w:eastAsia="ja-JP"/>
        </w:rPr>
      </w:pPr>
      <w:r>
        <w:rPr>
          <w:sz w:val="36"/>
          <w:szCs w:val="36"/>
          <w:lang w:val="en-US" w:eastAsia="ja-JP"/>
        </w:rPr>
        <w:lastRenderedPageBreak/>
        <w:t xml:space="preserve">I am honored to explain the parliamentary member of AIPA and dialogue partners how to achieve the digital ASEAN in the future. ERIA is willing to collaborate with AIPA to be materialize the digital society and development in ASEAN through our new </w:t>
      </w:r>
      <w:r w:rsidR="008733A8">
        <w:rPr>
          <w:sz w:val="36"/>
          <w:szCs w:val="36"/>
          <w:lang w:val="en-US" w:eastAsia="ja-JP"/>
        </w:rPr>
        <w:t>center’s activities</w:t>
      </w:r>
      <w:r>
        <w:rPr>
          <w:sz w:val="36"/>
          <w:szCs w:val="36"/>
          <w:lang w:val="en-US" w:eastAsia="ja-JP"/>
        </w:rPr>
        <w:t xml:space="preserve">. </w:t>
      </w:r>
    </w:p>
    <w:p w14:paraId="42B4036D" w14:textId="77777777" w:rsidR="00A37FAB" w:rsidRDefault="00A37FAB" w:rsidP="006C60F9">
      <w:pPr>
        <w:jc w:val="both"/>
        <w:rPr>
          <w:sz w:val="36"/>
          <w:szCs w:val="36"/>
          <w:lang w:val="en-US" w:eastAsia="ja-JP"/>
        </w:rPr>
      </w:pPr>
    </w:p>
    <w:p w14:paraId="36F8C255" w14:textId="52A1B511" w:rsidR="00A37FAB" w:rsidRDefault="00A37FAB" w:rsidP="006C60F9">
      <w:pPr>
        <w:jc w:val="both"/>
        <w:rPr>
          <w:sz w:val="36"/>
          <w:szCs w:val="36"/>
          <w:lang w:val="en-US" w:eastAsia="ja-JP"/>
        </w:rPr>
      </w:pPr>
      <w:r>
        <w:rPr>
          <w:sz w:val="36"/>
          <w:szCs w:val="36"/>
          <w:lang w:val="en-US" w:eastAsia="ja-JP"/>
        </w:rPr>
        <w:t xml:space="preserve">Thank </w:t>
      </w:r>
      <w:proofErr w:type="gramStart"/>
      <w:r>
        <w:rPr>
          <w:sz w:val="36"/>
          <w:szCs w:val="36"/>
          <w:lang w:val="en-US" w:eastAsia="ja-JP"/>
        </w:rPr>
        <w:t>you excellencies</w:t>
      </w:r>
      <w:proofErr w:type="gramEnd"/>
      <w:r>
        <w:rPr>
          <w:sz w:val="36"/>
          <w:szCs w:val="36"/>
          <w:lang w:val="en-US" w:eastAsia="ja-JP"/>
        </w:rPr>
        <w:t>.</w:t>
      </w:r>
    </w:p>
    <w:p w14:paraId="4C034E61" w14:textId="77777777" w:rsidR="00A37FAB" w:rsidRDefault="00A37FAB" w:rsidP="006C60F9">
      <w:pPr>
        <w:jc w:val="both"/>
        <w:rPr>
          <w:sz w:val="36"/>
          <w:szCs w:val="36"/>
          <w:lang w:val="en-US" w:eastAsia="ja-JP"/>
        </w:rPr>
      </w:pPr>
    </w:p>
    <w:p w14:paraId="03B17A57" w14:textId="004401BD" w:rsidR="00132B18" w:rsidRPr="00A9316F" w:rsidRDefault="00A37FAB" w:rsidP="006C60F9">
      <w:pPr>
        <w:jc w:val="both"/>
        <w:rPr>
          <w:sz w:val="36"/>
          <w:szCs w:val="36"/>
          <w:lang w:val="en-US" w:eastAsia="ja-JP"/>
        </w:rPr>
      </w:pPr>
      <w:r>
        <w:rPr>
          <w:sz w:val="36"/>
          <w:szCs w:val="36"/>
          <w:lang w:val="en-US" w:eastAsia="ja-JP"/>
        </w:rPr>
        <w:t xml:space="preserve"> </w:t>
      </w:r>
    </w:p>
    <w:p w14:paraId="38C88B77" w14:textId="4748E963" w:rsidR="00132B18" w:rsidRPr="00A37FAB" w:rsidRDefault="00132B18" w:rsidP="006C60F9">
      <w:pPr>
        <w:jc w:val="both"/>
        <w:rPr>
          <w:sz w:val="36"/>
          <w:szCs w:val="36"/>
          <w:lang w:val="en-US" w:eastAsia="ja-JP"/>
        </w:rPr>
      </w:pPr>
    </w:p>
    <w:sectPr w:rsidR="00132B18" w:rsidRPr="00A37FAB" w:rsidSect="008B1B9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5540" w14:textId="77777777" w:rsidR="0038087A" w:rsidRDefault="0038087A" w:rsidP="00A9316F">
      <w:r>
        <w:separator/>
      </w:r>
    </w:p>
  </w:endnote>
  <w:endnote w:type="continuationSeparator" w:id="0">
    <w:p w14:paraId="5FAB77D7" w14:textId="77777777" w:rsidR="0038087A" w:rsidRDefault="0038087A" w:rsidP="00A9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97536"/>
      <w:docPartObj>
        <w:docPartGallery w:val="Page Numbers (Bottom of Page)"/>
        <w:docPartUnique/>
      </w:docPartObj>
    </w:sdtPr>
    <w:sdtContent>
      <w:p w14:paraId="28C75777" w14:textId="19BCDF6F" w:rsidR="00A9316F" w:rsidRDefault="00A9316F" w:rsidP="00FD2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669D9" w14:textId="77777777" w:rsidR="00A9316F" w:rsidRDefault="00A9316F" w:rsidP="00A93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469191"/>
      <w:docPartObj>
        <w:docPartGallery w:val="Page Numbers (Bottom of Page)"/>
        <w:docPartUnique/>
      </w:docPartObj>
    </w:sdtPr>
    <w:sdtContent>
      <w:p w14:paraId="1C53B449" w14:textId="36DF8AFA" w:rsidR="00A9316F" w:rsidRDefault="00A9316F" w:rsidP="00FD2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44C559" w14:textId="77777777" w:rsidR="00A9316F" w:rsidRDefault="00A9316F" w:rsidP="00A931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A6E2" w14:textId="77777777" w:rsidR="0038087A" w:rsidRDefault="0038087A" w:rsidP="00A9316F">
      <w:r>
        <w:separator/>
      </w:r>
    </w:p>
  </w:footnote>
  <w:footnote w:type="continuationSeparator" w:id="0">
    <w:p w14:paraId="6F4D738C" w14:textId="77777777" w:rsidR="0038087A" w:rsidRDefault="0038087A" w:rsidP="00A9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DU1tDAytzAxtTBU0lEKTi0uzszPAykwqgUABeanZCwAAAA="/>
  </w:docVars>
  <w:rsids>
    <w:rsidRoot w:val="0012329A"/>
    <w:rsid w:val="00023774"/>
    <w:rsid w:val="0005044D"/>
    <w:rsid w:val="00090797"/>
    <w:rsid w:val="000F5F84"/>
    <w:rsid w:val="0012329A"/>
    <w:rsid w:val="00132B18"/>
    <w:rsid w:val="00161B32"/>
    <w:rsid w:val="001E2833"/>
    <w:rsid w:val="002749F3"/>
    <w:rsid w:val="002D7311"/>
    <w:rsid w:val="0030210E"/>
    <w:rsid w:val="0038087A"/>
    <w:rsid w:val="004B7634"/>
    <w:rsid w:val="004C3750"/>
    <w:rsid w:val="00532336"/>
    <w:rsid w:val="005E7C6A"/>
    <w:rsid w:val="0060373B"/>
    <w:rsid w:val="0062035B"/>
    <w:rsid w:val="00693383"/>
    <w:rsid w:val="006C60F9"/>
    <w:rsid w:val="006E7724"/>
    <w:rsid w:val="00701547"/>
    <w:rsid w:val="008558FA"/>
    <w:rsid w:val="008733A8"/>
    <w:rsid w:val="008B1B97"/>
    <w:rsid w:val="008C0710"/>
    <w:rsid w:val="008F64DA"/>
    <w:rsid w:val="00905849"/>
    <w:rsid w:val="00915273"/>
    <w:rsid w:val="009318A2"/>
    <w:rsid w:val="009E5257"/>
    <w:rsid w:val="00A37FAB"/>
    <w:rsid w:val="00A4542F"/>
    <w:rsid w:val="00A92F9B"/>
    <w:rsid w:val="00A9316F"/>
    <w:rsid w:val="00AB6DF9"/>
    <w:rsid w:val="00AE61BD"/>
    <w:rsid w:val="00B76427"/>
    <w:rsid w:val="00BD71F0"/>
    <w:rsid w:val="00BE6A4C"/>
    <w:rsid w:val="00C60C66"/>
    <w:rsid w:val="00C66445"/>
    <w:rsid w:val="00C80C06"/>
    <w:rsid w:val="00CE5721"/>
    <w:rsid w:val="00D1537C"/>
    <w:rsid w:val="00D71333"/>
    <w:rsid w:val="00EF77A5"/>
    <w:rsid w:val="00F5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9751"/>
  <w15:chartTrackingRefBased/>
  <w15:docId w15:val="{81F56DAA-0189-8544-8CBC-EB3283C1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9A"/>
    <w:rPr>
      <w:rFonts w:eastAsia="MS Mincho"/>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035B"/>
    <w:rPr>
      <w:rFonts w:eastAsia="MS Mincho"/>
      <w:lang w:val="en-ID" w:eastAsia="en-US"/>
    </w:rPr>
  </w:style>
  <w:style w:type="character" w:styleId="CommentReference">
    <w:name w:val="annotation reference"/>
    <w:basedOn w:val="DefaultParagraphFont"/>
    <w:uiPriority w:val="99"/>
    <w:semiHidden/>
    <w:unhideWhenUsed/>
    <w:rsid w:val="00D71333"/>
    <w:rPr>
      <w:sz w:val="16"/>
      <w:szCs w:val="16"/>
    </w:rPr>
  </w:style>
  <w:style w:type="paragraph" w:styleId="CommentText">
    <w:name w:val="annotation text"/>
    <w:basedOn w:val="Normal"/>
    <w:link w:val="CommentTextChar"/>
    <w:uiPriority w:val="99"/>
    <w:semiHidden/>
    <w:unhideWhenUsed/>
    <w:rsid w:val="00D71333"/>
    <w:rPr>
      <w:sz w:val="20"/>
      <w:szCs w:val="20"/>
    </w:rPr>
  </w:style>
  <w:style w:type="character" w:customStyle="1" w:styleId="CommentTextChar">
    <w:name w:val="Comment Text Char"/>
    <w:basedOn w:val="DefaultParagraphFont"/>
    <w:link w:val="CommentText"/>
    <w:uiPriority w:val="99"/>
    <w:semiHidden/>
    <w:rsid w:val="00D71333"/>
    <w:rPr>
      <w:rFonts w:eastAsia="MS Mincho"/>
      <w:sz w:val="20"/>
      <w:szCs w:val="20"/>
      <w:lang w:val="en-ID" w:eastAsia="en-US"/>
    </w:rPr>
  </w:style>
  <w:style w:type="paragraph" w:styleId="CommentSubject">
    <w:name w:val="annotation subject"/>
    <w:basedOn w:val="CommentText"/>
    <w:next w:val="CommentText"/>
    <w:link w:val="CommentSubjectChar"/>
    <w:uiPriority w:val="99"/>
    <w:semiHidden/>
    <w:unhideWhenUsed/>
    <w:rsid w:val="00D71333"/>
    <w:rPr>
      <w:b/>
      <w:bCs/>
    </w:rPr>
  </w:style>
  <w:style w:type="character" w:customStyle="1" w:styleId="CommentSubjectChar">
    <w:name w:val="Comment Subject Char"/>
    <w:basedOn w:val="CommentTextChar"/>
    <w:link w:val="CommentSubject"/>
    <w:uiPriority w:val="99"/>
    <w:semiHidden/>
    <w:rsid w:val="00D71333"/>
    <w:rPr>
      <w:rFonts w:eastAsia="MS Mincho"/>
      <w:b/>
      <w:bCs/>
      <w:sz w:val="20"/>
      <w:szCs w:val="20"/>
      <w:lang w:val="en-ID" w:eastAsia="en-US"/>
    </w:rPr>
  </w:style>
  <w:style w:type="paragraph" w:styleId="Footer">
    <w:name w:val="footer"/>
    <w:basedOn w:val="Normal"/>
    <w:link w:val="FooterChar"/>
    <w:uiPriority w:val="99"/>
    <w:unhideWhenUsed/>
    <w:rsid w:val="00A9316F"/>
    <w:pPr>
      <w:tabs>
        <w:tab w:val="center" w:pos="4680"/>
        <w:tab w:val="right" w:pos="9360"/>
      </w:tabs>
    </w:pPr>
  </w:style>
  <w:style w:type="character" w:customStyle="1" w:styleId="FooterChar">
    <w:name w:val="Footer Char"/>
    <w:basedOn w:val="DefaultParagraphFont"/>
    <w:link w:val="Footer"/>
    <w:uiPriority w:val="99"/>
    <w:rsid w:val="00A9316F"/>
    <w:rPr>
      <w:rFonts w:eastAsia="MS Mincho"/>
      <w:lang w:val="en-ID" w:eastAsia="en-US"/>
    </w:rPr>
  </w:style>
  <w:style w:type="character" w:styleId="PageNumber">
    <w:name w:val="page number"/>
    <w:basedOn w:val="DefaultParagraphFont"/>
    <w:uiPriority w:val="99"/>
    <w:semiHidden/>
    <w:unhideWhenUsed/>
    <w:rsid w:val="00A9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E0A29A0D1DF42853D287AF8DD72FC" ma:contentTypeVersion="12" ma:contentTypeDescription="Create a new document." ma:contentTypeScope="" ma:versionID="a6223663e5ae78e825359f0309fd234f">
  <xsd:schema xmlns:xsd="http://www.w3.org/2001/XMLSchema" xmlns:xs="http://www.w3.org/2001/XMLSchema" xmlns:p="http://schemas.microsoft.com/office/2006/metadata/properties" xmlns:ns2="697eafcf-b8aa-45bf-9042-a11fe7e9fd78" xmlns:ns3="173392d0-6679-48d7-afc2-996ff14911dd" targetNamespace="http://schemas.microsoft.com/office/2006/metadata/properties" ma:root="true" ma:fieldsID="0fdba77df84d8a7ad0445280befa09e3" ns2:_="" ns3:_="">
    <xsd:import namespace="697eafcf-b8aa-45bf-9042-a11fe7e9fd78"/>
    <xsd:import namespace="173392d0-6679-48d7-afc2-996ff14911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eafcf-b8aa-45bf-9042-a11fe7e9f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b9339e-cc87-442a-8b6a-eec0893d7e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392d0-6679-48d7-afc2-996ff14911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5622ec-bb08-4d05-9343-e2194cd87bee}" ma:internalName="TaxCatchAll" ma:showField="CatchAllData" ma:web="173392d0-6679-48d7-afc2-996ff1491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08E66-2AD5-BD44-AABC-E6B22F4DFC8F}">
  <ds:schemaRefs>
    <ds:schemaRef ds:uri="http://schemas.openxmlformats.org/officeDocument/2006/bibliography"/>
  </ds:schemaRefs>
</ds:datastoreItem>
</file>

<file path=customXml/itemProps2.xml><?xml version="1.0" encoding="utf-8"?>
<ds:datastoreItem xmlns:ds="http://schemas.openxmlformats.org/officeDocument/2006/customXml" ds:itemID="{A3CFC6B6-98BC-40B1-81CA-57E4C859E577}"/>
</file>

<file path=customXml/itemProps3.xml><?xml version="1.0" encoding="utf-8"?>
<ds:datastoreItem xmlns:ds="http://schemas.openxmlformats.org/officeDocument/2006/customXml" ds:itemID="{A0260863-3293-4ECF-98E9-1E8FD6C33A63}"/>
</file>

<file path=docProps/app.xml><?xml version="1.0" encoding="utf-8"?>
<Properties xmlns="http://schemas.openxmlformats.org/officeDocument/2006/extended-properties" xmlns:vt="http://schemas.openxmlformats.org/officeDocument/2006/docPropsVTypes">
  <Template>Normal.dotm</Template>
  <TotalTime>213</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ERIA</dc:creator>
  <cp:keywords/>
  <dc:description/>
  <cp:lastModifiedBy>Fusanori Iwasaki</cp:lastModifiedBy>
  <cp:revision>24</cp:revision>
  <dcterms:created xsi:type="dcterms:W3CDTF">2022-11-08T17:54:00Z</dcterms:created>
  <dcterms:modified xsi:type="dcterms:W3CDTF">2022-11-18T03:41:00Z</dcterms:modified>
</cp:coreProperties>
</file>